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4847" w14:textId="1B8AB0FA" w:rsidR="00C4275B" w:rsidRDefault="0067639C">
      <w:pPr>
        <w:pStyle w:val="BodyText"/>
        <w:spacing w:before="11"/>
        <w:rPr>
          <w:rFonts w:ascii="Times New Roman"/>
        </w:rPr>
      </w:pPr>
      <w:r>
        <w:rPr>
          <w:rFonts w:ascii="Times New Roman"/>
        </w:rPr>
        <w:t xml:space="preserve"> </w:t>
      </w:r>
    </w:p>
    <w:p w14:paraId="3A42A735" w14:textId="77777777" w:rsidR="00C4275B" w:rsidRDefault="00020CE4">
      <w:pPr>
        <w:spacing w:before="94"/>
        <w:ind w:left="115"/>
        <w:rPr>
          <w:b/>
        </w:rPr>
      </w:pPr>
      <w:r>
        <w:rPr>
          <w:b/>
          <w:spacing w:val="-2"/>
        </w:rPr>
        <w:t>MINUTES</w:t>
      </w:r>
    </w:p>
    <w:p w14:paraId="2A1566CF" w14:textId="77777777" w:rsidR="00C4275B" w:rsidRDefault="00020CE4">
      <w:pPr>
        <w:spacing w:before="3"/>
        <w:ind w:left="115" w:right="2919" w:hanging="3"/>
        <w:rPr>
          <w:b/>
        </w:rPr>
      </w:pPr>
      <w:r>
        <w:rPr>
          <w:b/>
          <w:spacing w:val="-2"/>
        </w:rPr>
        <w:t>GLOBAL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ROUNDTABLE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FOR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SUSTAINABLE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 xml:space="preserve">BEEF </w:t>
      </w:r>
      <w:r>
        <w:rPr>
          <w:b/>
        </w:rPr>
        <w:t>EXECUTIVE COMMITTEE MEETING</w:t>
      </w:r>
    </w:p>
    <w:p w14:paraId="1215E2C7" w14:textId="51E34545" w:rsidR="00C4275B" w:rsidRDefault="00B97F5A">
      <w:pPr>
        <w:spacing w:before="1"/>
        <w:ind w:left="115"/>
        <w:rPr>
          <w:b/>
        </w:rPr>
      </w:pPr>
      <w:r>
        <w:rPr>
          <w:b/>
        </w:rPr>
        <w:t>DECEMB</w:t>
      </w:r>
      <w:r w:rsidR="005057B2">
        <w:rPr>
          <w:b/>
        </w:rPr>
        <w:t xml:space="preserve">ER </w:t>
      </w:r>
      <w:r>
        <w:rPr>
          <w:b/>
        </w:rPr>
        <w:t>6</w:t>
      </w:r>
      <w:r w:rsidR="007B1D20">
        <w:rPr>
          <w:b/>
        </w:rPr>
        <w:t>, 2022</w:t>
      </w:r>
    </w:p>
    <w:p w14:paraId="6CA99C05" w14:textId="77777777" w:rsidR="00C4275B" w:rsidRDefault="00C4275B">
      <w:pPr>
        <w:pStyle w:val="BodyText"/>
        <w:rPr>
          <w:b/>
        </w:rPr>
      </w:pPr>
    </w:p>
    <w:p w14:paraId="41D360B4" w14:textId="41B963CD" w:rsidR="00C4275B" w:rsidRDefault="00020CE4">
      <w:pPr>
        <w:pStyle w:val="BodyText"/>
        <w:ind w:left="114" w:right="1522"/>
      </w:pPr>
      <w:r>
        <w:t>The</w:t>
      </w:r>
      <w:r>
        <w:rPr>
          <w:spacing w:val="-13"/>
        </w:rPr>
        <w:t xml:space="preserve"> </w:t>
      </w:r>
      <w:r>
        <w:t>Executive</w:t>
      </w:r>
      <w:r>
        <w:rPr>
          <w:spacing w:val="-15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meeting</w:t>
      </w:r>
      <w:r>
        <w:rPr>
          <w:spacing w:val="-1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Global</w:t>
      </w:r>
      <w:r>
        <w:rPr>
          <w:spacing w:val="-15"/>
        </w:rPr>
        <w:t xml:space="preserve"> </w:t>
      </w:r>
      <w:r>
        <w:t>Roundtable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Sustainable</w:t>
      </w:r>
      <w:r>
        <w:rPr>
          <w:spacing w:val="-10"/>
        </w:rPr>
        <w:t xml:space="preserve"> </w:t>
      </w:r>
      <w:r>
        <w:t>Beef was called to order at 3:0</w:t>
      </w:r>
      <w:r w:rsidR="00DE2861">
        <w:t>3</w:t>
      </w:r>
      <w:r>
        <w:t xml:space="preserve"> p.m. Central U.S. / Canada time.</w:t>
      </w:r>
    </w:p>
    <w:p w14:paraId="6531C104" w14:textId="77777777" w:rsidR="00C4275B" w:rsidRDefault="00C4275B">
      <w:pPr>
        <w:pStyle w:val="BodyText"/>
        <w:spacing w:before="7"/>
      </w:pPr>
    </w:p>
    <w:p w14:paraId="40C6984F" w14:textId="173B6C0A" w:rsidR="00C4275B" w:rsidRDefault="00020CE4" w:rsidP="006A48D9">
      <w:pPr>
        <w:pStyle w:val="BodyText"/>
        <w:tabs>
          <w:tab w:val="left" w:pos="2272"/>
        </w:tabs>
        <w:ind w:left="2260" w:hanging="2145"/>
      </w:pPr>
      <w:r>
        <w:rPr>
          <w:u w:val="single"/>
        </w:rPr>
        <w:t>Members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Present:</w:t>
      </w:r>
      <w:r w:rsidR="006A48D9">
        <w:tab/>
      </w:r>
      <w:r w:rsidR="006A48D9">
        <w:tab/>
      </w:r>
      <w:r w:rsidR="007B1D20">
        <w:t xml:space="preserve">Ian McConnel, Bob Lowe, </w:t>
      </w:r>
      <w:r>
        <w:t>Justin Sherrard, Lucas</w:t>
      </w:r>
      <w:r>
        <w:rPr>
          <w:spacing w:val="-18"/>
        </w:rPr>
        <w:t xml:space="preserve"> </w:t>
      </w:r>
      <w:r>
        <w:t>McKelvie</w:t>
      </w:r>
      <w:r w:rsidR="00CF00DE">
        <w:t xml:space="preserve">, </w:t>
      </w:r>
      <w:r w:rsidR="00B97F5A">
        <w:t xml:space="preserve">Jeannette Ferran Astorga, </w:t>
      </w:r>
      <w:r w:rsidR="00CF00DE">
        <w:t>Bob McCan</w:t>
      </w:r>
    </w:p>
    <w:p w14:paraId="1DCDF115" w14:textId="77777777" w:rsidR="00C4275B" w:rsidRDefault="00C4275B">
      <w:pPr>
        <w:pStyle w:val="BodyText"/>
        <w:spacing w:before="8"/>
        <w:rPr>
          <w:sz w:val="13"/>
        </w:rPr>
      </w:pPr>
    </w:p>
    <w:p w14:paraId="00A67911" w14:textId="5A66F04B" w:rsidR="00C4275B" w:rsidRDefault="00020CE4">
      <w:pPr>
        <w:pStyle w:val="BodyText"/>
        <w:tabs>
          <w:tab w:val="left" w:pos="2272"/>
        </w:tabs>
        <w:spacing w:before="94"/>
        <w:ind w:left="115"/>
      </w:pPr>
      <w:r>
        <w:rPr>
          <w:u w:val="single"/>
        </w:rPr>
        <w:t>Staff/Other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Present:</w:t>
      </w:r>
      <w:r>
        <w:tab/>
      </w:r>
      <w:r w:rsidR="00CF00DE">
        <w:t xml:space="preserve">Ruaraidh Petre, </w:t>
      </w:r>
      <w:r>
        <w:rPr>
          <w:spacing w:val="-2"/>
        </w:rPr>
        <w:t>Josefina</w:t>
      </w:r>
      <w:r>
        <w:rPr>
          <w:spacing w:val="-10"/>
        </w:rPr>
        <w:t xml:space="preserve"> </w:t>
      </w:r>
      <w:r>
        <w:rPr>
          <w:spacing w:val="-2"/>
        </w:rPr>
        <w:t>Eisele,</w:t>
      </w:r>
      <w:r>
        <w:rPr>
          <w:spacing w:val="-1"/>
        </w:rPr>
        <w:t xml:space="preserve"> </w:t>
      </w:r>
      <w:r w:rsidR="007B1D20">
        <w:rPr>
          <w:spacing w:val="-1"/>
        </w:rPr>
        <w:t xml:space="preserve">Scott Stuart, </w:t>
      </w:r>
      <w:r>
        <w:rPr>
          <w:spacing w:val="-2"/>
        </w:rPr>
        <w:t>Katie</w:t>
      </w:r>
      <w:r>
        <w:rPr>
          <w:spacing w:val="-7"/>
        </w:rPr>
        <w:t xml:space="preserve"> </w:t>
      </w:r>
      <w:r>
        <w:rPr>
          <w:spacing w:val="-2"/>
        </w:rPr>
        <w:t>Ambrose</w:t>
      </w:r>
      <w:r w:rsidR="00B97F5A">
        <w:rPr>
          <w:spacing w:val="-2"/>
        </w:rPr>
        <w:t>, Julie James</w:t>
      </w:r>
    </w:p>
    <w:p w14:paraId="0D7F2AC4" w14:textId="77777777" w:rsidR="00C4275B" w:rsidRDefault="00C4275B">
      <w:pPr>
        <w:pStyle w:val="BodyText"/>
        <w:spacing w:before="2"/>
      </w:pPr>
    </w:p>
    <w:p w14:paraId="62984D69" w14:textId="77777777" w:rsidR="00C4275B" w:rsidRDefault="00020CE4">
      <w:pPr>
        <w:pStyle w:val="Heading1"/>
        <w:spacing w:before="94"/>
        <w:rPr>
          <w:u w:val="none"/>
        </w:rPr>
      </w:pPr>
      <w:bookmarkStart w:id="0" w:name="Opening_Remarks/Executive_Committee_Repo"/>
      <w:bookmarkEnd w:id="0"/>
      <w:r>
        <w:rPr>
          <w:spacing w:val="-2"/>
        </w:rPr>
        <w:t>Opening</w:t>
      </w:r>
      <w:r>
        <w:rPr>
          <w:spacing w:val="-14"/>
        </w:rPr>
        <w:t xml:space="preserve"> </w:t>
      </w:r>
      <w:r>
        <w:rPr>
          <w:spacing w:val="-2"/>
        </w:rPr>
        <w:t>Remarks/Executive</w:t>
      </w:r>
      <w:r>
        <w:rPr>
          <w:spacing w:val="-14"/>
        </w:rPr>
        <w:t xml:space="preserve"> </w:t>
      </w:r>
      <w:r>
        <w:rPr>
          <w:spacing w:val="-2"/>
        </w:rPr>
        <w:t>Committee</w:t>
      </w:r>
      <w:r>
        <w:rPr>
          <w:spacing w:val="-9"/>
        </w:rPr>
        <w:t xml:space="preserve"> </w:t>
      </w:r>
      <w:r>
        <w:rPr>
          <w:spacing w:val="-2"/>
        </w:rPr>
        <w:t>Report</w:t>
      </w:r>
    </w:p>
    <w:p w14:paraId="07DEA0EF" w14:textId="77777777" w:rsidR="00C4275B" w:rsidRDefault="00C4275B">
      <w:pPr>
        <w:pStyle w:val="BodyText"/>
        <w:spacing w:before="5"/>
        <w:rPr>
          <w:b/>
        </w:rPr>
      </w:pPr>
    </w:p>
    <w:p w14:paraId="02D09C49" w14:textId="77777777" w:rsidR="00C4275B" w:rsidRDefault="00020CE4">
      <w:pPr>
        <w:pStyle w:val="BodyText"/>
        <w:spacing w:before="94"/>
        <w:ind w:left="115" w:right="930"/>
      </w:pPr>
      <w:r>
        <w:t>A</w:t>
      </w:r>
      <w:r>
        <w:rPr>
          <w:spacing w:val="-17"/>
        </w:rPr>
        <w:t xml:space="preserve"> </w:t>
      </w:r>
      <w:r>
        <w:t>verbal</w:t>
      </w:r>
      <w:r>
        <w:rPr>
          <w:spacing w:val="-17"/>
        </w:rPr>
        <w:t xml:space="preserve"> </w:t>
      </w:r>
      <w:r>
        <w:t>affirmation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adherence</w:t>
      </w:r>
      <w:r>
        <w:rPr>
          <w:spacing w:val="-16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GRSB</w:t>
      </w:r>
      <w:r>
        <w:rPr>
          <w:spacing w:val="-17"/>
        </w:rPr>
        <w:t xml:space="preserve"> </w:t>
      </w:r>
      <w:r>
        <w:t>Anti-Trust</w:t>
      </w:r>
      <w:r>
        <w:rPr>
          <w:spacing w:val="-16"/>
        </w:rPr>
        <w:t xml:space="preserve"> </w:t>
      </w:r>
      <w:r>
        <w:t>Policy</w:t>
      </w:r>
      <w:r>
        <w:rPr>
          <w:spacing w:val="-16"/>
        </w:rPr>
        <w:t xml:space="preserve"> </w:t>
      </w:r>
      <w:r>
        <w:t>was</w:t>
      </w:r>
      <w:r>
        <w:rPr>
          <w:spacing w:val="-18"/>
        </w:rPr>
        <w:t xml:space="preserve"> </w:t>
      </w:r>
      <w:r>
        <w:t>received</w:t>
      </w:r>
      <w:r>
        <w:rPr>
          <w:spacing w:val="-16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those on the call.</w:t>
      </w:r>
    </w:p>
    <w:p w14:paraId="18085D7C" w14:textId="77777777" w:rsidR="00C4275B" w:rsidRDefault="00C4275B">
      <w:pPr>
        <w:pStyle w:val="BodyText"/>
        <w:spacing w:before="9"/>
        <w:rPr>
          <w:sz w:val="23"/>
        </w:rPr>
      </w:pPr>
    </w:p>
    <w:p w14:paraId="13F72409" w14:textId="77777777" w:rsidR="00C4275B" w:rsidRDefault="00020CE4">
      <w:pPr>
        <w:pStyle w:val="Heading1"/>
        <w:rPr>
          <w:u w:val="none"/>
        </w:rPr>
      </w:pPr>
      <w:bookmarkStart w:id="1" w:name="Approval_of_Minutes"/>
      <w:bookmarkEnd w:id="1"/>
      <w:r>
        <w:rPr>
          <w:spacing w:val="-2"/>
          <w:u w:val="thick"/>
        </w:rPr>
        <w:t>Approval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of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Minutes</w:t>
      </w:r>
    </w:p>
    <w:p w14:paraId="0B2E2A6A" w14:textId="77777777" w:rsidR="00C4275B" w:rsidRDefault="00C4275B">
      <w:pPr>
        <w:pStyle w:val="BodyText"/>
        <w:spacing w:before="6"/>
        <w:rPr>
          <w:b/>
          <w:sz w:val="14"/>
        </w:rPr>
      </w:pPr>
    </w:p>
    <w:p w14:paraId="051DE061" w14:textId="5BFB88C1" w:rsidR="00C4275B" w:rsidRDefault="00020CE4" w:rsidP="00B3079C">
      <w:pPr>
        <w:pStyle w:val="BodyText"/>
        <w:spacing w:before="94"/>
        <w:ind w:left="115" w:right="930"/>
        <w:rPr>
          <w:u w:val="single"/>
        </w:rPr>
      </w:pPr>
      <w:r w:rsidRPr="00B3079C">
        <w:rPr>
          <w:u w:val="single"/>
        </w:rPr>
        <w:t xml:space="preserve">It was moved by </w:t>
      </w:r>
      <w:r w:rsidR="001F0250">
        <w:rPr>
          <w:u w:val="single"/>
        </w:rPr>
        <w:t>McCan</w:t>
      </w:r>
      <w:r w:rsidRPr="00B3079C">
        <w:rPr>
          <w:u w:val="single"/>
        </w:rPr>
        <w:t xml:space="preserve"> and seconded by</w:t>
      </w:r>
      <w:r w:rsidR="007B1D20" w:rsidRPr="00B3079C">
        <w:rPr>
          <w:u w:val="single"/>
        </w:rPr>
        <w:t xml:space="preserve"> </w:t>
      </w:r>
      <w:r w:rsidR="001F0250">
        <w:rPr>
          <w:u w:val="single"/>
        </w:rPr>
        <w:t>Ferran Astorga</w:t>
      </w:r>
      <w:r w:rsidR="00CF00DE" w:rsidRPr="00B3079C">
        <w:rPr>
          <w:u w:val="single"/>
        </w:rPr>
        <w:t xml:space="preserve"> </w:t>
      </w:r>
      <w:r w:rsidRPr="00B3079C">
        <w:rPr>
          <w:u w:val="single"/>
        </w:rPr>
        <w:t>that the minutes of the</w:t>
      </w:r>
      <w:r w:rsidR="00456C52" w:rsidRPr="00B3079C">
        <w:rPr>
          <w:u w:val="single"/>
        </w:rPr>
        <w:t xml:space="preserve"> </w:t>
      </w:r>
      <w:r w:rsidR="00B97F5A">
        <w:rPr>
          <w:u w:val="single"/>
        </w:rPr>
        <w:t>November, 1</w:t>
      </w:r>
      <w:r w:rsidR="00B97F5A" w:rsidRPr="00B97F5A">
        <w:rPr>
          <w:u w:val="single"/>
          <w:vertAlign w:val="superscript"/>
        </w:rPr>
        <w:t>st</w:t>
      </w:r>
      <w:r w:rsidR="00B97F5A">
        <w:rPr>
          <w:u w:val="single"/>
        </w:rPr>
        <w:t>, 6</w:t>
      </w:r>
      <w:r w:rsidR="00B97F5A" w:rsidRPr="00B97F5A">
        <w:rPr>
          <w:u w:val="single"/>
          <w:vertAlign w:val="superscript"/>
        </w:rPr>
        <w:t>th</w:t>
      </w:r>
      <w:r w:rsidR="00B97F5A">
        <w:rPr>
          <w:u w:val="single"/>
        </w:rPr>
        <w:t xml:space="preserve"> and 29</w:t>
      </w:r>
      <w:r w:rsidR="00B97F5A" w:rsidRPr="00B97F5A">
        <w:rPr>
          <w:u w:val="single"/>
          <w:vertAlign w:val="superscript"/>
        </w:rPr>
        <w:t>th</w:t>
      </w:r>
      <w:r w:rsidRPr="00B3079C">
        <w:rPr>
          <w:u w:val="single"/>
        </w:rPr>
        <w:t>, 2022 GRSB Executive Committee meeting be approved as presented.  Motion carried.</w:t>
      </w:r>
    </w:p>
    <w:p w14:paraId="5BBA4088" w14:textId="134A9B3E" w:rsidR="001A4C86" w:rsidRDefault="001A4C86" w:rsidP="00B3079C">
      <w:pPr>
        <w:pStyle w:val="BodyText"/>
        <w:spacing w:before="94"/>
        <w:ind w:left="115" w:right="930"/>
        <w:rPr>
          <w:u w:val="single"/>
        </w:rPr>
      </w:pPr>
    </w:p>
    <w:p w14:paraId="30325A56" w14:textId="282E895B" w:rsidR="001A4C86" w:rsidRPr="001A4C86" w:rsidRDefault="001A4C86" w:rsidP="00B3079C">
      <w:pPr>
        <w:pStyle w:val="BodyText"/>
        <w:spacing w:before="94"/>
        <w:ind w:left="115" w:right="930"/>
      </w:pPr>
      <w:r w:rsidRPr="001A4C86">
        <w:t>As requested, language in the minutes will be revised to say, “discussed” and not “agreed”.</w:t>
      </w:r>
    </w:p>
    <w:p w14:paraId="6635A1BB" w14:textId="77777777" w:rsidR="00C4275B" w:rsidRDefault="00C4275B" w:rsidP="00407A85">
      <w:pPr>
        <w:pStyle w:val="BodyText"/>
        <w:spacing w:before="8"/>
        <w:rPr>
          <w:sz w:val="13"/>
        </w:rPr>
      </w:pPr>
    </w:p>
    <w:p w14:paraId="328A817D" w14:textId="0DD90BE5" w:rsidR="00C4275B" w:rsidRDefault="00960260">
      <w:pPr>
        <w:pStyle w:val="Heading1"/>
        <w:spacing w:before="94"/>
        <w:rPr>
          <w:u w:val="none"/>
        </w:rPr>
      </w:pPr>
      <w:bookmarkStart w:id="2" w:name="Financial_Report"/>
      <w:bookmarkEnd w:id="2"/>
      <w:r>
        <w:rPr>
          <w:spacing w:val="-2"/>
        </w:rPr>
        <w:t>Financial</w:t>
      </w:r>
      <w:r w:rsidR="00B97F5A">
        <w:rPr>
          <w:spacing w:val="-2"/>
        </w:rPr>
        <w:t xml:space="preserve"> Report</w:t>
      </w:r>
    </w:p>
    <w:p w14:paraId="06966A3C" w14:textId="77777777" w:rsidR="00C4275B" w:rsidRDefault="00C4275B">
      <w:pPr>
        <w:pStyle w:val="BodyText"/>
        <w:spacing w:before="10"/>
        <w:rPr>
          <w:b/>
          <w:sz w:val="13"/>
        </w:rPr>
      </w:pPr>
    </w:p>
    <w:p w14:paraId="63875BED" w14:textId="77777777" w:rsidR="00AD0151" w:rsidRDefault="007155DA" w:rsidP="007155DA">
      <w:pPr>
        <w:pStyle w:val="BodyText"/>
        <w:spacing w:before="94"/>
        <w:ind w:left="112" w:right="492"/>
        <w:jc w:val="both"/>
      </w:pPr>
      <w:r>
        <w:t xml:space="preserve">Sherrard reviewed the November 30, 2022 GRSB Financial Report reflecting $1,080,543 in revenues and $831,273 in expenses for a net surplus of $249,270. </w:t>
      </w:r>
    </w:p>
    <w:p w14:paraId="6E7CE6CC" w14:textId="42ED0A2F" w:rsidR="007155DA" w:rsidRDefault="00AD0151" w:rsidP="007155DA">
      <w:pPr>
        <w:pStyle w:val="BodyText"/>
        <w:spacing w:before="94"/>
        <w:ind w:left="112" w:right="492"/>
        <w:jc w:val="both"/>
      </w:pPr>
      <w:r>
        <w:t xml:space="preserve">Stuart reported the two primary expenses from the Global Conference are currently being reviewed for accuracy and will be reflected in December for both the hotel venue (Hilton) and audio/visual company (O’Design). </w:t>
      </w:r>
    </w:p>
    <w:p w14:paraId="1AAC7C20" w14:textId="28FBDFCD" w:rsidR="00AD0151" w:rsidRDefault="00AD0151" w:rsidP="007155DA">
      <w:pPr>
        <w:pStyle w:val="BodyText"/>
        <w:spacing w:before="94"/>
        <w:ind w:left="112" w:right="492"/>
        <w:jc w:val="both"/>
      </w:pPr>
      <w:r>
        <w:t>James reported the deadline to submit the final expenses for the grant is February 1, 2023; however, expects to submit them before the end of this year.</w:t>
      </w:r>
    </w:p>
    <w:p w14:paraId="61C57D08" w14:textId="4E2EF764" w:rsidR="00AD0151" w:rsidRPr="00456C52" w:rsidRDefault="00AD0151" w:rsidP="007155DA">
      <w:pPr>
        <w:pStyle w:val="BodyText"/>
        <w:spacing w:before="94"/>
        <w:ind w:left="112" w:right="492"/>
        <w:jc w:val="both"/>
        <w:rPr>
          <w:u w:val="single"/>
        </w:rPr>
      </w:pPr>
      <w:r>
        <w:t>Petre added that SureHarvest has requested $10K from Phase 2’s budget to be reallocated for 2022.</w:t>
      </w:r>
    </w:p>
    <w:p w14:paraId="24E2B9BA" w14:textId="77777777" w:rsidR="00AD0151" w:rsidRDefault="00AD0151" w:rsidP="00407A85">
      <w:pPr>
        <w:pStyle w:val="BodyText"/>
        <w:ind w:left="115"/>
        <w:rPr>
          <w:u w:val="single"/>
        </w:rPr>
      </w:pPr>
    </w:p>
    <w:p w14:paraId="454E78CB" w14:textId="1B624AF8" w:rsidR="007155DA" w:rsidRDefault="00AD0151" w:rsidP="00AD0151">
      <w:pPr>
        <w:pStyle w:val="BodyText"/>
        <w:spacing w:before="94"/>
        <w:ind w:left="115" w:right="930"/>
        <w:rPr>
          <w:u w:val="single"/>
        </w:rPr>
      </w:pPr>
      <w:r w:rsidRPr="00B3079C">
        <w:rPr>
          <w:u w:val="single"/>
        </w:rPr>
        <w:t xml:space="preserve">It was moved by </w:t>
      </w:r>
      <w:r>
        <w:rPr>
          <w:u w:val="single"/>
        </w:rPr>
        <w:t>Sherrard</w:t>
      </w:r>
      <w:r w:rsidRPr="00B3079C">
        <w:rPr>
          <w:u w:val="single"/>
        </w:rPr>
        <w:t xml:space="preserve"> and seconded by </w:t>
      </w:r>
      <w:r>
        <w:rPr>
          <w:u w:val="single"/>
        </w:rPr>
        <w:t xml:space="preserve">Lowe </w:t>
      </w:r>
      <w:r w:rsidRPr="00B3079C">
        <w:rPr>
          <w:u w:val="single"/>
        </w:rPr>
        <w:t xml:space="preserve">that the </w:t>
      </w:r>
      <w:r>
        <w:rPr>
          <w:u w:val="single"/>
        </w:rPr>
        <w:t>November 30,</w:t>
      </w:r>
      <w:r w:rsidR="007155DA" w:rsidRPr="00456C52">
        <w:rPr>
          <w:spacing w:val="-6"/>
          <w:u w:val="single"/>
        </w:rPr>
        <w:t xml:space="preserve"> </w:t>
      </w:r>
      <w:r w:rsidR="007155DA" w:rsidRPr="00456C52">
        <w:rPr>
          <w:u w:val="single"/>
        </w:rPr>
        <w:t>2022</w:t>
      </w:r>
      <w:r>
        <w:rPr>
          <w:u w:val="single"/>
        </w:rPr>
        <w:t xml:space="preserve"> F</w:t>
      </w:r>
      <w:r w:rsidR="007155DA" w:rsidRPr="00456C52">
        <w:rPr>
          <w:u w:val="single"/>
        </w:rPr>
        <w:t>inancial Report be approved as presented. Motion carried.</w:t>
      </w:r>
    </w:p>
    <w:p w14:paraId="5EEBB41D" w14:textId="77777777" w:rsidR="00AD0151" w:rsidRDefault="00AD0151" w:rsidP="00407A85">
      <w:pPr>
        <w:pStyle w:val="BodyText"/>
        <w:ind w:left="115"/>
        <w:rPr>
          <w:u w:val="single"/>
        </w:rPr>
      </w:pPr>
    </w:p>
    <w:p w14:paraId="1775AFBD" w14:textId="468BCF4F" w:rsidR="00960260" w:rsidRDefault="00960260" w:rsidP="00960260">
      <w:pPr>
        <w:pStyle w:val="BodyText"/>
        <w:spacing w:before="94"/>
        <w:ind w:left="112" w:right="492"/>
        <w:jc w:val="both"/>
        <w:rPr>
          <w:u w:val="single"/>
        </w:rPr>
      </w:pPr>
      <w:r>
        <w:rPr>
          <w:u w:val="single"/>
        </w:rPr>
        <w:t>Potential Surplus</w:t>
      </w:r>
    </w:p>
    <w:p w14:paraId="47128F90" w14:textId="1640134D" w:rsidR="005C1F3F" w:rsidRDefault="004B2469" w:rsidP="001A4C86">
      <w:pPr>
        <w:pStyle w:val="Heading1"/>
        <w:spacing w:before="134"/>
        <w:rPr>
          <w:spacing w:val="-2"/>
        </w:rPr>
      </w:pPr>
      <w:r>
        <w:rPr>
          <w:b w:val="0"/>
          <w:bCs w:val="0"/>
          <w:spacing w:val="-2"/>
          <w:u w:val="none"/>
        </w:rPr>
        <w:t xml:space="preserve"> A potential surplus of $100K is anticipated and will be budgeted toward goals project work in </w:t>
      </w:r>
      <w:r>
        <w:rPr>
          <w:b w:val="0"/>
          <w:bCs w:val="0"/>
          <w:spacing w:val="-2"/>
          <w:u w:val="none"/>
        </w:rPr>
        <w:lastRenderedPageBreak/>
        <w:t>2023.</w:t>
      </w:r>
    </w:p>
    <w:p w14:paraId="625510B5" w14:textId="49E7CC49" w:rsidR="001639EF" w:rsidRDefault="001639EF" w:rsidP="001639EF">
      <w:pPr>
        <w:pStyle w:val="Heading1"/>
        <w:spacing w:before="134"/>
        <w:rPr>
          <w:u w:val="none"/>
        </w:rPr>
      </w:pPr>
      <w:r>
        <w:rPr>
          <w:spacing w:val="-2"/>
        </w:rPr>
        <w:t>2022</w:t>
      </w:r>
      <w:r>
        <w:rPr>
          <w:spacing w:val="-12"/>
        </w:rPr>
        <w:t xml:space="preserve"> </w:t>
      </w:r>
      <w:r>
        <w:rPr>
          <w:spacing w:val="-2"/>
        </w:rPr>
        <w:t>Strategy</w:t>
      </w:r>
    </w:p>
    <w:p w14:paraId="1EEA1872" w14:textId="450A4FF6" w:rsidR="004E4D57" w:rsidRPr="004E4D57" w:rsidRDefault="005C1F3F" w:rsidP="00AF1364">
      <w:pPr>
        <w:pStyle w:val="BodyText"/>
        <w:spacing w:before="159"/>
        <w:ind w:left="115" w:hanging="3"/>
        <w:rPr>
          <w:u w:val="single"/>
        </w:rPr>
      </w:pPr>
      <w:r w:rsidRPr="004E4D57">
        <w:rPr>
          <w:u w:val="single"/>
        </w:rPr>
        <w:t>Regional Roundtable Action Planning Meetings</w:t>
      </w:r>
    </w:p>
    <w:p w14:paraId="4D7E3EDC" w14:textId="73AA59F6" w:rsidR="005C1F3F" w:rsidRDefault="004E4D57" w:rsidP="00AF1364">
      <w:pPr>
        <w:pStyle w:val="BodyText"/>
        <w:spacing w:before="159"/>
        <w:ind w:left="115" w:hanging="3"/>
      </w:pPr>
      <w:r>
        <w:t>McConnel suggested these Regional Roundtable Action Planning Meetings</w:t>
      </w:r>
      <w:r w:rsidR="004B2469">
        <w:t xml:space="preserve"> need to take place early January if not in December. </w:t>
      </w:r>
    </w:p>
    <w:p w14:paraId="16F0178C" w14:textId="7D835507" w:rsidR="005C1F3F" w:rsidRDefault="00336A3C" w:rsidP="00AF1364">
      <w:pPr>
        <w:pStyle w:val="BodyText"/>
        <w:spacing w:before="159"/>
        <w:ind w:left="115" w:hanging="3"/>
      </w:pPr>
      <w:r>
        <w:t>Eisele stated these Planning Meetings should include both Regional Roundtables and GRSB members.</w:t>
      </w:r>
      <w:r w:rsidR="00407A85">
        <w:t xml:space="preserve"> </w:t>
      </w:r>
      <w:r>
        <w:t>Eisele has a Latin American Regional Roundtable meeting on December 12</w:t>
      </w:r>
      <w:r w:rsidRPr="00336A3C">
        <w:rPr>
          <w:vertAlign w:val="superscript"/>
        </w:rPr>
        <w:t>th</w:t>
      </w:r>
      <w:r>
        <w:t xml:space="preserve"> and will solicit a January meeting date.</w:t>
      </w:r>
    </w:p>
    <w:p w14:paraId="6C3BFCC4" w14:textId="2804E940" w:rsidR="00336A3C" w:rsidRDefault="00336A3C" w:rsidP="00AF1364">
      <w:pPr>
        <w:pStyle w:val="BodyText"/>
        <w:spacing w:before="159"/>
        <w:ind w:left="115" w:hanging="3"/>
      </w:pPr>
      <w:r>
        <w:t xml:space="preserve">McConnel stated he will work with Petre on updated slides highlighting the Strategic Plan and itemized actions needed from each region, to be presented at the </w:t>
      </w:r>
      <w:r w:rsidR="001A4C86">
        <w:t xml:space="preserve">Latin American </w:t>
      </w:r>
      <w:r>
        <w:t>Regional Meeting</w:t>
      </w:r>
      <w:r w:rsidR="001A4C86">
        <w:t xml:space="preserve"> on Dec. 12. </w:t>
      </w:r>
    </w:p>
    <w:p w14:paraId="26601619" w14:textId="6871C730" w:rsidR="00336A3C" w:rsidRDefault="00336A3C" w:rsidP="00AF1364">
      <w:pPr>
        <w:pStyle w:val="BodyText"/>
        <w:spacing w:before="159"/>
        <w:ind w:left="115" w:hanging="3"/>
      </w:pPr>
      <w:r>
        <w:t>Calendar invitations should be sent in December for these meetings. Petre will email each region requesting a Regional Champion to be identified, along with potential dates for the Regional Planning meetings on line.</w:t>
      </w:r>
    </w:p>
    <w:p w14:paraId="3733F39B" w14:textId="65A9E165" w:rsidR="005C1F3F" w:rsidRDefault="00336A3C" w:rsidP="00AF1364">
      <w:pPr>
        <w:pStyle w:val="BodyText"/>
        <w:spacing w:before="159"/>
        <w:ind w:left="115" w:hanging="3"/>
      </w:pPr>
      <w:r>
        <w:t xml:space="preserve">An in person Executive Committee Planning Meeting is being considered </w:t>
      </w:r>
      <w:r w:rsidR="004E4D57">
        <w:t>at NCBA’s meeting in New Orleans, Louisiana, February 1-3, 2023. A meeting room would need to be secured with NCBA.</w:t>
      </w:r>
    </w:p>
    <w:p w14:paraId="0371AA4E" w14:textId="6C06F4DC" w:rsidR="004E4D57" w:rsidRDefault="004E4D57" w:rsidP="004E4D57">
      <w:pPr>
        <w:pStyle w:val="BodyText"/>
        <w:spacing w:before="159"/>
        <w:ind w:left="115" w:hanging="3"/>
        <w:rPr>
          <w:u w:val="single"/>
        </w:rPr>
      </w:pPr>
      <w:r>
        <w:rPr>
          <w:u w:val="single"/>
        </w:rPr>
        <w:t>1</w:t>
      </w:r>
      <w:r w:rsidRPr="004E4D57">
        <w:rPr>
          <w:u w:val="single"/>
          <w:vertAlign w:val="superscript"/>
        </w:rPr>
        <w:t>st</w:t>
      </w:r>
      <w:r>
        <w:rPr>
          <w:u w:val="single"/>
        </w:rPr>
        <w:t xml:space="preserve"> Quarter Board of Directors Meeting</w:t>
      </w:r>
    </w:p>
    <w:p w14:paraId="61EC936E" w14:textId="18048BB7" w:rsidR="004E4D57" w:rsidRDefault="004E4D57" w:rsidP="004E4D57">
      <w:pPr>
        <w:pStyle w:val="BodyText"/>
        <w:spacing w:before="159"/>
        <w:ind w:left="115" w:hanging="3"/>
      </w:pPr>
      <w:r>
        <w:t xml:space="preserve">For some time in March 2023, suggested meeting locations include: Mexico City, Veracruz, and </w:t>
      </w:r>
      <w:r w:rsidRPr="004E4D57">
        <w:t>Querétaro</w:t>
      </w:r>
      <w:r>
        <w:t xml:space="preserve">. </w:t>
      </w:r>
    </w:p>
    <w:p w14:paraId="0170AB66" w14:textId="43AF7D7E" w:rsidR="004E4D57" w:rsidRPr="004E4D57" w:rsidRDefault="004E4D57" w:rsidP="004E4D57">
      <w:pPr>
        <w:pStyle w:val="BodyText"/>
        <w:spacing w:before="159"/>
        <w:ind w:left="115" w:hanging="3"/>
      </w:pPr>
      <w:r>
        <w:t>McConnel suggested soliciting Board Member input for location to be added to the December 14</w:t>
      </w:r>
      <w:r w:rsidRPr="004E4D57">
        <w:rPr>
          <w:vertAlign w:val="superscript"/>
        </w:rPr>
        <w:t>th</w:t>
      </w:r>
      <w:r>
        <w:t xml:space="preserve"> 2023 Board of Directors’ Executive Committee Election call.</w:t>
      </w:r>
    </w:p>
    <w:p w14:paraId="60FD215F" w14:textId="77777777" w:rsidR="00C4275B" w:rsidRDefault="00C4275B">
      <w:pPr>
        <w:pStyle w:val="BodyText"/>
        <w:spacing w:before="8"/>
        <w:rPr>
          <w:sz w:val="20"/>
        </w:rPr>
      </w:pPr>
    </w:p>
    <w:p w14:paraId="3C22A832" w14:textId="77777777" w:rsidR="00C4275B" w:rsidRDefault="00020CE4">
      <w:pPr>
        <w:pStyle w:val="Heading1"/>
        <w:spacing w:before="147"/>
        <w:rPr>
          <w:u w:val="none"/>
        </w:rPr>
      </w:pPr>
      <w:bookmarkStart w:id="3" w:name="Executive_Director’s_Report"/>
      <w:bookmarkStart w:id="4" w:name="Administrative_Report"/>
      <w:bookmarkEnd w:id="3"/>
      <w:bookmarkEnd w:id="4"/>
      <w:r>
        <w:rPr>
          <w:spacing w:val="-2"/>
        </w:rPr>
        <w:t>Administrative</w:t>
      </w:r>
      <w:r>
        <w:rPr>
          <w:spacing w:val="4"/>
        </w:rPr>
        <w:t xml:space="preserve"> </w:t>
      </w:r>
      <w:r>
        <w:rPr>
          <w:spacing w:val="-2"/>
        </w:rPr>
        <w:t>Report</w:t>
      </w:r>
    </w:p>
    <w:p w14:paraId="189B5524" w14:textId="77777777" w:rsidR="00C4275B" w:rsidRDefault="00C4275B">
      <w:pPr>
        <w:pStyle w:val="BodyText"/>
        <w:spacing w:before="3"/>
        <w:rPr>
          <w:b/>
        </w:rPr>
      </w:pPr>
    </w:p>
    <w:p w14:paraId="51D02398" w14:textId="37FF3ABF" w:rsidR="00B637EA" w:rsidRDefault="005C1F3F" w:rsidP="009F7436">
      <w:pPr>
        <w:pStyle w:val="BodyText"/>
        <w:ind w:left="115"/>
        <w:rPr>
          <w:u w:val="single"/>
        </w:rPr>
      </w:pPr>
      <w:r>
        <w:rPr>
          <w:u w:val="single"/>
        </w:rPr>
        <w:t>GRSB Webinar</w:t>
      </w:r>
    </w:p>
    <w:p w14:paraId="1DF11461" w14:textId="44A77E17" w:rsidR="00B637EA" w:rsidRDefault="00B637EA" w:rsidP="009F7436">
      <w:pPr>
        <w:pStyle w:val="BodyText"/>
        <w:ind w:left="115"/>
        <w:rPr>
          <w:u w:val="single"/>
        </w:rPr>
      </w:pPr>
    </w:p>
    <w:p w14:paraId="689D22AD" w14:textId="16F20431" w:rsidR="00B637EA" w:rsidRPr="00B637EA" w:rsidRDefault="00231597" w:rsidP="005C1F3F">
      <w:pPr>
        <w:pStyle w:val="BodyText"/>
        <w:ind w:left="115"/>
      </w:pPr>
      <w:r>
        <w:t xml:space="preserve">Petre </w:t>
      </w:r>
      <w:r w:rsidR="00336A3C">
        <w:t xml:space="preserve">reported the next GRSB webinar will be on </w:t>
      </w:r>
      <w:r w:rsidR="005C1F3F">
        <w:t>December 15</w:t>
      </w:r>
      <w:r w:rsidR="005C1F3F" w:rsidRPr="005C1F3F">
        <w:rPr>
          <w:vertAlign w:val="superscript"/>
        </w:rPr>
        <w:t>th</w:t>
      </w:r>
      <w:r w:rsidR="005C1F3F">
        <w:t>, 2:00-3:00 pm Central US/Canada – “Financing Beef Sustainabili</w:t>
      </w:r>
      <w:r w:rsidR="00336A3C">
        <w:t>ty”.</w:t>
      </w:r>
    </w:p>
    <w:p w14:paraId="47004867" w14:textId="77777777" w:rsidR="00B637EA" w:rsidRDefault="00B637EA" w:rsidP="009F7436">
      <w:pPr>
        <w:pStyle w:val="BodyText"/>
        <w:ind w:left="115"/>
        <w:rPr>
          <w:u w:val="single"/>
        </w:rPr>
      </w:pPr>
    </w:p>
    <w:p w14:paraId="4B35021C" w14:textId="53E3CFF7" w:rsidR="009F7436" w:rsidRDefault="009F7436" w:rsidP="009F7436">
      <w:pPr>
        <w:pStyle w:val="BodyText"/>
        <w:ind w:left="115"/>
      </w:pPr>
      <w:r>
        <w:rPr>
          <w:u w:val="single"/>
        </w:rPr>
        <w:t>New</w:t>
      </w:r>
      <w:r>
        <w:rPr>
          <w:spacing w:val="-5"/>
          <w:u w:val="single"/>
        </w:rPr>
        <w:t xml:space="preserve"> </w:t>
      </w:r>
      <w:r w:rsidR="005C1F3F">
        <w:rPr>
          <w:u w:val="single"/>
        </w:rPr>
        <w:t>P</w:t>
      </w:r>
      <w:r>
        <w:rPr>
          <w:u w:val="single"/>
        </w:rPr>
        <w:t>rospective</w:t>
      </w:r>
      <w:r>
        <w:rPr>
          <w:spacing w:val="-6"/>
          <w:u w:val="single"/>
        </w:rPr>
        <w:t xml:space="preserve"> </w:t>
      </w:r>
      <w:r>
        <w:rPr>
          <w:u w:val="single"/>
        </w:rPr>
        <w:t>GRSB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Member</w:t>
      </w:r>
    </w:p>
    <w:p w14:paraId="4B9ED452" w14:textId="77777777" w:rsidR="009F7436" w:rsidRDefault="009F7436" w:rsidP="009F7436">
      <w:pPr>
        <w:pStyle w:val="BodyText"/>
        <w:spacing w:before="8"/>
        <w:rPr>
          <w:sz w:val="13"/>
        </w:rPr>
      </w:pPr>
    </w:p>
    <w:p w14:paraId="66762EA6" w14:textId="47E2CE93" w:rsidR="00BC3A33" w:rsidRDefault="00BC3A33" w:rsidP="00BC3A33">
      <w:pPr>
        <w:pStyle w:val="BodyText"/>
        <w:spacing w:before="94"/>
        <w:ind w:left="115" w:right="241"/>
      </w:pPr>
      <w:r>
        <w:rPr>
          <w:spacing w:val="-2"/>
        </w:rPr>
        <w:t>New</w:t>
      </w:r>
      <w:r>
        <w:rPr>
          <w:spacing w:val="-13"/>
        </w:rPr>
        <w:t xml:space="preserve"> </w:t>
      </w:r>
      <w:r>
        <w:rPr>
          <w:spacing w:val="-2"/>
        </w:rPr>
        <w:t>member</w:t>
      </w:r>
      <w:r>
        <w:rPr>
          <w:spacing w:val="-8"/>
        </w:rPr>
        <w:t xml:space="preserve"> </w:t>
      </w:r>
      <w:r>
        <w:rPr>
          <w:spacing w:val="-2"/>
        </w:rPr>
        <w:t>consideration</w:t>
      </w:r>
      <w:r w:rsidR="00B97F5A">
        <w:rPr>
          <w:spacing w:val="-2"/>
        </w:rPr>
        <w:t xml:space="preserve"> was </w:t>
      </w:r>
      <w:r>
        <w:rPr>
          <w:spacing w:val="-2"/>
        </w:rPr>
        <w:t>given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 w:rsidR="00B97F5A">
        <w:rPr>
          <w:spacing w:val="-10"/>
        </w:rPr>
        <w:t>Victoree Angus</w:t>
      </w:r>
      <w:r>
        <w:t>.</w:t>
      </w:r>
    </w:p>
    <w:p w14:paraId="2D4A1F2E" w14:textId="02BA9A4C" w:rsidR="004B2469" w:rsidRPr="004B2469" w:rsidRDefault="004B2469" w:rsidP="009F7436">
      <w:pPr>
        <w:pStyle w:val="BodyText"/>
        <w:spacing w:before="94"/>
        <w:ind w:left="115" w:right="241"/>
      </w:pPr>
      <w:r w:rsidRPr="004B2469">
        <w:t xml:space="preserve">McConnel will contact applicant for </w:t>
      </w:r>
      <w:r>
        <w:t xml:space="preserve">application </w:t>
      </w:r>
      <w:r w:rsidRPr="004B2469">
        <w:t>clarifications</w:t>
      </w:r>
      <w:r>
        <w:t xml:space="preserve"> prior to Executive Committee recommendation.</w:t>
      </w:r>
    </w:p>
    <w:p w14:paraId="02955224" w14:textId="77777777" w:rsidR="004B2469" w:rsidRDefault="004B2469" w:rsidP="00407A85">
      <w:pPr>
        <w:pStyle w:val="BodyText"/>
        <w:spacing w:before="8"/>
      </w:pPr>
    </w:p>
    <w:p w14:paraId="12541A03" w14:textId="2250080F" w:rsidR="00C4275B" w:rsidRDefault="00020CE4">
      <w:pPr>
        <w:pStyle w:val="Heading1"/>
        <w:spacing w:before="94"/>
        <w:rPr>
          <w:spacing w:val="-2"/>
        </w:rPr>
      </w:pPr>
      <w:bookmarkStart w:id="5" w:name="Other_Business"/>
      <w:bookmarkEnd w:id="5"/>
      <w:r>
        <w:t>Other</w:t>
      </w:r>
      <w:r>
        <w:rPr>
          <w:spacing w:val="-6"/>
        </w:rPr>
        <w:t xml:space="preserve"> </w:t>
      </w:r>
      <w:r>
        <w:rPr>
          <w:spacing w:val="-2"/>
        </w:rPr>
        <w:t>Business</w:t>
      </w:r>
    </w:p>
    <w:p w14:paraId="7351F838" w14:textId="77777777" w:rsidR="00231597" w:rsidRDefault="00231597">
      <w:pPr>
        <w:pStyle w:val="Heading1"/>
        <w:spacing w:before="94"/>
        <w:rPr>
          <w:u w:val="none"/>
        </w:rPr>
      </w:pPr>
    </w:p>
    <w:p w14:paraId="74F29387" w14:textId="5CCE9DA9" w:rsidR="004B2469" w:rsidRDefault="004B2469" w:rsidP="00953789">
      <w:pPr>
        <w:ind w:left="115"/>
        <w:rPr>
          <w:bCs/>
        </w:rPr>
      </w:pPr>
      <w:r>
        <w:rPr>
          <w:bCs/>
        </w:rPr>
        <w:t xml:space="preserve">Petre advised having communication with </w:t>
      </w:r>
      <w:r w:rsidRPr="00407A85">
        <w:rPr>
          <w:bCs/>
          <w:i/>
          <w:iCs/>
        </w:rPr>
        <w:t>Beefree</w:t>
      </w:r>
      <w:r>
        <w:rPr>
          <w:bCs/>
        </w:rPr>
        <w:t xml:space="preserve"> </w:t>
      </w:r>
      <w:r w:rsidR="00407A85">
        <w:rPr>
          <w:bCs/>
        </w:rPr>
        <w:t xml:space="preserve">(an Israelian drone company) </w:t>
      </w:r>
      <w:r>
        <w:rPr>
          <w:bCs/>
        </w:rPr>
        <w:t xml:space="preserve">regarding GRSB membership. Also, Petre will be traveling to Southern Africa in April to meet with </w:t>
      </w:r>
      <w:r w:rsidR="00336A3C">
        <w:rPr>
          <w:bCs/>
        </w:rPr>
        <w:t>the regional roundtable, as well as a meeting with ILRI in Nairobi.</w:t>
      </w:r>
    </w:p>
    <w:p w14:paraId="7A06E6B8" w14:textId="77777777" w:rsidR="004B2469" w:rsidRDefault="004B2469" w:rsidP="00953789">
      <w:pPr>
        <w:ind w:left="115"/>
        <w:rPr>
          <w:bCs/>
        </w:rPr>
      </w:pPr>
    </w:p>
    <w:p w14:paraId="2E2DED9B" w14:textId="6B815062" w:rsidR="00C4275B" w:rsidRPr="004E4D57" w:rsidRDefault="00FD7909" w:rsidP="00953789">
      <w:pPr>
        <w:ind w:left="115"/>
        <w:rPr>
          <w:bCs/>
        </w:rPr>
      </w:pPr>
      <w:r>
        <w:rPr>
          <w:bCs/>
        </w:rPr>
        <w:t>The n</w:t>
      </w:r>
      <w:r w:rsidR="00020CE4" w:rsidRPr="00231597">
        <w:rPr>
          <w:bCs/>
        </w:rPr>
        <w:t>ext</w:t>
      </w:r>
      <w:r w:rsidR="00020CE4" w:rsidRPr="004E4D57">
        <w:rPr>
          <w:bCs/>
        </w:rPr>
        <w:t xml:space="preserve"> </w:t>
      </w:r>
      <w:r w:rsidR="00020CE4" w:rsidRPr="00231597">
        <w:rPr>
          <w:bCs/>
        </w:rPr>
        <w:t>Executive</w:t>
      </w:r>
      <w:r w:rsidR="00020CE4" w:rsidRPr="004E4D57">
        <w:rPr>
          <w:bCs/>
        </w:rPr>
        <w:t xml:space="preserve"> </w:t>
      </w:r>
      <w:r w:rsidR="00020CE4" w:rsidRPr="00231597">
        <w:rPr>
          <w:bCs/>
        </w:rPr>
        <w:t>Committee</w:t>
      </w:r>
      <w:r w:rsidR="00020CE4" w:rsidRPr="004E4D57">
        <w:rPr>
          <w:bCs/>
        </w:rPr>
        <w:t xml:space="preserve"> </w:t>
      </w:r>
      <w:r w:rsidR="00020CE4" w:rsidRPr="00231597">
        <w:rPr>
          <w:bCs/>
        </w:rPr>
        <w:t>Meeting</w:t>
      </w:r>
      <w:r w:rsidR="00407A85">
        <w:rPr>
          <w:bCs/>
        </w:rPr>
        <w:t xml:space="preserve"> will be on January </w:t>
      </w:r>
      <w:r w:rsidR="00B97F5A" w:rsidRPr="004E4D57">
        <w:rPr>
          <w:bCs/>
        </w:rPr>
        <w:t>10</w:t>
      </w:r>
      <w:r w:rsidR="00953789" w:rsidRPr="004E4D57">
        <w:rPr>
          <w:bCs/>
        </w:rPr>
        <w:t>t</w:t>
      </w:r>
      <w:r w:rsidR="00231597" w:rsidRPr="004E4D57">
        <w:rPr>
          <w:bCs/>
        </w:rPr>
        <w:t>h</w:t>
      </w:r>
      <w:r w:rsidR="00020CE4" w:rsidRPr="00231597">
        <w:rPr>
          <w:bCs/>
        </w:rPr>
        <w:t>,</w:t>
      </w:r>
      <w:r w:rsidR="00020CE4" w:rsidRPr="004E4D57">
        <w:rPr>
          <w:bCs/>
        </w:rPr>
        <w:t xml:space="preserve"> </w:t>
      </w:r>
      <w:r w:rsidR="00B97F5A" w:rsidRPr="004E4D57">
        <w:rPr>
          <w:bCs/>
        </w:rPr>
        <w:t xml:space="preserve">2023, </w:t>
      </w:r>
      <w:r w:rsidR="00231597" w:rsidRPr="004E4D57">
        <w:rPr>
          <w:bCs/>
        </w:rPr>
        <w:t>5</w:t>
      </w:r>
      <w:r w:rsidR="00020CE4" w:rsidRPr="00231597">
        <w:rPr>
          <w:bCs/>
        </w:rPr>
        <w:t>:00</w:t>
      </w:r>
      <w:r w:rsidR="00020CE4" w:rsidRPr="004E4D57">
        <w:rPr>
          <w:bCs/>
        </w:rPr>
        <w:t xml:space="preserve"> </w:t>
      </w:r>
      <w:r w:rsidR="00020CE4" w:rsidRPr="00231597">
        <w:rPr>
          <w:bCs/>
        </w:rPr>
        <w:t>p.m.</w:t>
      </w:r>
      <w:r w:rsidR="00020CE4" w:rsidRPr="004E4D57">
        <w:rPr>
          <w:bCs/>
        </w:rPr>
        <w:t xml:space="preserve"> </w:t>
      </w:r>
      <w:r w:rsidR="00020CE4" w:rsidRPr="00231597">
        <w:rPr>
          <w:bCs/>
        </w:rPr>
        <w:t>–</w:t>
      </w:r>
      <w:r w:rsidR="00020CE4" w:rsidRPr="004E4D57">
        <w:rPr>
          <w:bCs/>
        </w:rPr>
        <w:t xml:space="preserve"> </w:t>
      </w:r>
      <w:r w:rsidR="00231597" w:rsidRPr="004E4D57">
        <w:rPr>
          <w:bCs/>
        </w:rPr>
        <w:t>6</w:t>
      </w:r>
      <w:r w:rsidR="00020CE4" w:rsidRPr="00231597">
        <w:rPr>
          <w:bCs/>
        </w:rPr>
        <w:t>:</w:t>
      </w:r>
      <w:r w:rsidR="00231597" w:rsidRPr="00231597">
        <w:rPr>
          <w:bCs/>
        </w:rPr>
        <w:t>0</w:t>
      </w:r>
      <w:r w:rsidR="00020CE4" w:rsidRPr="00231597">
        <w:rPr>
          <w:bCs/>
        </w:rPr>
        <w:t>0p.m.</w:t>
      </w:r>
      <w:r w:rsidR="00020CE4" w:rsidRPr="004E4D57">
        <w:rPr>
          <w:bCs/>
        </w:rPr>
        <w:t xml:space="preserve"> </w:t>
      </w:r>
      <w:r w:rsidR="00020CE4" w:rsidRPr="00231597">
        <w:rPr>
          <w:bCs/>
        </w:rPr>
        <w:lastRenderedPageBreak/>
        <w:t>Central</w:t>
      </w:r>
      <w:r w:rsidR="00020CE4" w:rsidRPr="004E4D57">
        <w:rPr>
          <w:bCs/>
        </w:rPr>
        <w:t xml:space="preserve"> </w:t>
      </w:r>
      <w:r w:rsidR="00020CE4" w:rsidRPr="00231597">
        <w:rPr>
          <w:bCs/>
        </w:rPr>
        <w:t>US</w:t>
      </w:r>
      <w:r w:rsidR="00020CE4" w:rsidRPr="004E4D57">
        <w:rPr>
          <w:bCs/>
        </w:rPr>
        <w:t xml:space="preserve"> </w:t>
      </w:r>
      <w:r w:rsidR="00020CE4" w:rsidRPr="00231597">
        <w:rPr>
          <w:bCs/>
        </w:rPr>
        <w:t>/</w:t>
      </w:r>
      <w:r w:rsidR="00020CE4" w:rsidRPr="004E4D57">
        <w:rPr>
          <w:bCs/>
        </w:rPr>
        <w:t xml:space="preserve"> Canada</w:t>
      </w:r>
      <w:r w:rsidR="00B97F5A" w:rsidRPr="004E4D57">
        <w:rPr>
          <w:bCs/>
        </w:rPr>
        <w:t>.</w:t>
      </w:r>
    </w:p>
    <w:sectPr w:rsidR="00C4275B" w:rsidRPr="004E4D57" w:rsidSect="006B6E53">
      <w:headerReference w:type="default" r:id="rId6"/>
      <w:pgSz w:w="12240" w:h="15840"/>
      <w:pgMar w:top="1440" w:right="1440" w:bottom="1440" w:left="1440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FE91" w14:textId="77777777" w:rsidR="0070293E" w:rsidRDefault="00020CE4">
      <w:r>
        <w:separator/>
      </w:r>
    </w:p>
  </w:endnote>
  <w:endnote w:type="continuationSeparator" w:id="0">
    <w:p w14:paraId="5CF604D4" w14:textId="77777777" w:rsidR="0070293E" w:rsidRDefault="0002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273B" w14:textId="77777777" w:rsidR="0070293E" w:rsidRDefault="00020CE4">
      <w:r>
        <w:separator/>
      </w:r>
    </w:p>
  </w:footnote>
  <w:footnote w:type="continuationSeparator" w:id="0">
    <w:p w14:paraId="25B56059" w14:textId="77777777" w:rsidR="0070293E" w:rsidRDefault="00020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990E" w14:textId="5DF9F3BB" w:rsidR="00C4275B" w:rsidRDefault="00C92E1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410E0F" wp14:editId="1382E0DD">
              <wp:simplePos x="0" y="0"/>
              <wp:positionH relativeFrom="page">
                <wp:posOffset>933450</wp:posOffset>
              </wp:positionH>
              <wp:positionV relativeFrom="page">
                <wp:posOffset>450850</wp:posOffset>
              </wp:positionV>
              <wp:extent cx="1711325" cy="43370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325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50329" w14:textId="3FD0564B" w:rsidR="00C4275B" w:rsidRDefault="00020CE4">
                          <w:pPr>
                            <w:spacing w:before="14" w:line="266" w:lineRule="auto"/>
                            <w:ind w:left="22" w:right="12" w:hanging="3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GRSB</w:t>
                          </w:r>
                          <w:r>
                            <w:rPr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EXECUTIVE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COMMITTEE </w:t>
                          </w:r>
                          <w:r w:rsidR="00B97F5A">
                            <w:rPr>
                              <w:sz w:val="18"/>
                            </w:rPr>
                            <w:t>Dec</w:t>
                          </w:r>
                          <w:r w:rsidR="00DE2861">
                            <w:rPr>
                              <w:sz w:val="18"/>
                            </w:rPr>
                            <w:t>em</w:t>
                          </w:r>
                          <w:r w:rsidR="005057B2">
                            <w:rPr>
                              <w:sz w:val="18"/>
                            </w:rPr>
                            <w:t xml:space="preserve">ber </w:t>
                          </w:r>
                          <w:r w:rsidR="00B97F5A"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t>, 2022</w:t>
                          </w:r>
                        </w:p>
                        <w:p w14:paraId="2C16E7BB" w14:textId="77777777" w:rsidR="00C4275B" w:rsidRDefault="00020CE4">
                          <w:pPr>
                            <w:spacing w:line="189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10E0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3.5pt;margin-top:35.5pt;width:134.75pt;height:3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" filled="f" stroked="f">
              <v:textbox inset="0,0,0,0">
                <w:txbxContent>
                  <w:p w14:paraId="07C50329" w14:textId="3FD0564B" w:rsidR="00C4275B" w:rsidRDefault="00020CE4">
                    <w:pPr>
                      <w:spacing w:before="14" w:line="266" w:lineRule="auto"/>
                      <w:ind w:left="22" w:right="12" w:hanging="3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GRSB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EXECUTIVE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 xml:space="preserve">COMMITTEE </w:t>
                    </w:r>
                    <w:r w:rsidR="00B97F5A">
                      <w:rPr>
                        <w:sz w:val="18"/>
                      </w:rPr>
                      <w:t>Dec</w:t>
                    </w:r>
                    <w:r w:rsidR="00DE2861">
                      <w:rPr>
                        <w:sz w:val="18"/>
                      </w:rPr>
                      <w:t>em</w:t>
                    </w:r>
                    <w:r w:rsidR="005057B2">
                      <w:rPr>
                        <w:sz w:val="18"/>
                      </w:rPr>
                      <w:t xml:space="preserve">ber </w:t>
                    </w:r>
                    <w:r w:rsidR="00B97F5A">
                      <w:rPr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t>, 2022</w:t>
                    </w:r>
                  </w:p>
                  <w:p w14:paraId="2C16E7BB" w14:textId="77777777" w:rsidR="00C4275B" w:rsidRDefault="00020CE4">
                    <w:pPr>
                      <w:spacing w:line="189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57B2">
      <w:rPr>
        <w:sz w:val="20"/>
      </w:rPr>
      <w:t>`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5B"/>
    <w:rsid w:val="00012301"/>
    <w:rsid w:val="00020CE4"/>
    <w:rsid w:val="000314B2"/>
    <w:rsid w:val="00042502"/>
    <w:rsid w:val="000568AF"/>
    <w:rsid w:val="00081A9E"/>
    <w:rsid w:val="001147FF"/>
    <w:rsid w:val="00121BEA"/>
    <w:rsid w:val="001639EF"/>
    <w:rsid w:val="001A4C86"/>
    <w:rsid w:val="001B0192"/>
    <w:rsid w:val="001C5F08"/>
    <w:rsid w:val="001E2692"/>
    <w:rsid w:val="001E6477"/>
    <w:rsid w:val="001F0250"/>
    <w:rsid w:val="002019BF"/>
    <w:rsid w:val="00220BCF"/>
    <w:rsid w:val="00231597"/>
    <w:rsid w:val="002A35BC"/>
    <w:rsid w:val="002F681A"/>
    <w:rsid w:val="00320E7E"/>
    <w:rsid w:val="00336A3C"/>
    <w:rsid w:val="00375BC0"/>
    <w:rsid w:val="00376646"/>
    <w:rsid w:val="003D2E71"/>
    <w:rsid w:val="00407A85"/>
    <w:rsid w:val="00424FD1"/>
    <w:rsid w:val="00456C52"/>
    <w:rsid w:val="00495155"/>
    <w:rsid w:val="004A501D"/>
    <w:rsid w:val="004B2469"/>
    <w:rsid w:val="004E4D57"/>
    <w:rsid w:val="005057B2"/>
    <w:rsid w:val="00535835"/>
    <w:rsid w:val="00564700"/>
    <w:rsid w:val="00566EA4"/>
    <w:rsid w:val="005C1F3F"/>
    <w:rsid w:val="00615345"/>
    <w:rsid w:val="00622DE2"/>
    <w:rsid w:val="006309C7"/>
    <w:rsid w:val="00636106"/>
    <w:rsid w:val="006552CA"/>
    <w:rsid w:val="0065663E"/>
    <w:rsid w:val="0067639C"/>
    <w:rsid w:val="006A48D9"/>
    <w:rsid w:val="006B67BB"/>
    <w:rsid w:val="006B6E53"/>
    <w:rsid w:val="006D4838"/>
    <w:rsid w:val="006F6B32"/>
    <w:rsid w:val="0070293E"/>
    <w:rsid w:val="007155DA"/>
    <w:rsid w:val="00735031"/>
    <w:rsid w:val="007A535B"/>
    <w:rsid w:val="007B0C3E"/>
    <w:rsid w:val="007B1D20"/>
    <w:rsid w:val="007F6880"/>
    <w:rsid w:val="0083371F"/>
    <w:rsid w:val="00846CE6"/>
    <w:rsid w:val="00850387"/>
    <w:rsid w:val="008F4072"/>
    <w:rsid w:val="008F460F"/>
    <w:rsid w:val="00915719"/>
    <w:rsid w:val="00917839"/>
    <w:rsid w:val="00924F8C"/>
    <w:rsid w:val="00953789"/>
    <w:rsid w:val="00960260"/>
    <w:rsid w:val="00966890"/>
    <w:rsid w:val="009723A9"/>
    <w:rsid w:val="009F7436"/>
    <w:rsid w:val="00A0172C"/>
    <w:rsid w:val="00A603F8"/>
    <w:rsid w:val="00A6458A"/>
    <w:rsid w:val="00A715BB"/>
    <w:rsid w:val="00A803A8"/>
    <w:rsid w:val="00AA7C5E"/>
    <w:rsid w:val="00AD0151"/>
    <w:rsid w:val="00AD2377"/>
    <w:rsid w:val="00AF1364"/>
    <w:rsid w:val="00B16C9F"/>
    <w:rsid w:val="00B201C7"/>
    <w:rsid w:val="00B3079C"/>
    <w:rsid w:val="00B62886"/>
    <w:rsid w:val="00B637EA"/>
    <w:rsid w:val="00B97F5A"/>
    <w:rsid w:val="00BB1B62"/>
    <w:rsid w:val="00BB5E9E"/>
    <w:rsid w:val="00BC3A33"/>
    <w:rsid w:val="00BC6C42"/>
    <w:rsid w:val="00C3469C"/>
    <w:rsid w:val="00C4275B"/>
    <w:rsid w:val="00C8200C"/>
    <w:rsid w:val="00C92E14"/>
    <w:rsid w:val="00CF00DE"/>
    <w:rsid w:val="00D2460A"/>
    <w:rsid w:val="00D450A1"/>
    <w:rsid w:val="00D518AA"/>
    <w:rsid w:val="00DC7F8C"/>
    <w:rsid w:val="00DD2AFA"/>
    <w:rsid w:val="00DD34A0"/>
    <w:rsid w:val="00DE2861"/>
    <w:rsid w:val="00DE4405"/>
    <w:rsid w:val="00E26F51"/>
    <w:rsid w:val="00E71301"/>
    <w:rsid w:val="00E97F99"/>
    <w:rsid w:val="00EF009A"/>
    <w:rsid w:val="00EF4222"/>
    <w:rsid w:val="00EF56A6"/>
    <w:rsid w:val="00F46667"/>
    <w:rsid w:val="00F479D6"/>
    <w:rsid w:val="00F54511"/>
    <w:rsid w:val="00F54848"/>
    <w:rsid w:val="00F61354"/>
    <w:rsid w:val="00FB02B6"/>
    <w:rsid w:val="00FB0896"/>
    <w:rsid w:val="00FD7909"/>
    <w:rsid w:val="00FE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7249F"/>
  <w15:docId w15:val="{A800C6BE-4E25-4CC0-B736-3483A535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1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D2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B1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D20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C3A33"/>
    <w:rPr>
      <w:rFonts w:ascii="Arial" w:eastAsia="Arial" w:hAnsi="Arial" w:cs="Arial"/>
    </w:rPr>
  </w:style>
  <w:style w:type="character" w:styleId="Emphasis">
    <w:name w:val="Emphasis"/>
    <w:basedOn w:val="DefaultParagraphFont"/>
    <w:uiPriority w:val="20"/>
    <w:qFormat/>
    <w:rsid w:val="004E4D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Mona Wolverton</dc:creator>
  <cp:lastModifiedBy>Julie James</cp:lastModifiedBy>
  <cp:revision>6</cp:revision>
  <cp:lastPrinted>2022-12-06T22:57:00Z</cp:lastPrinted>
  <dcterms:created xsi:type="dcterms:W3CDTF">2022-12-06T21:55:00Z</dcterms:created>
  <dcterms:modified xsi:type="dcterms:W3CDTF">2022-12-06T23:59:00Z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2022-08-09T00:00:00Z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D:20220602214712</vt:lpwstr>
  </property>
</Properties>
</file>